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F6DB" w14:textId="3101544D" w:rsidR="00D84429" w:rsidRDefault="008B5F8B" w:rsidP="00744B9D">
      <w:pPr>
        <w:jc w:val="both"/>
        <w:rPr>
          <w:sz w:val="28"/>
          <w:szCs w:val="28"/>
        </w:rPr>
      </w:pPr>
      <w:r w:rsidRPr="008B5F8B">
        <w:rPr>
          <w:sz w:val="28"/>
          <w:szCs w:val="28"/>
        </w:rPr>
        <w:t>ITEM 10 DE L’ORDRE DU JOUR</w:t>
      </w:r>
    </w:p>
    <w:p w14:paraId="1B0BE69E" w14:textId="329AEA4E" w:rsidR="008B5F8B" w:rsidRDefault="008B5F8B" w:rsidP="00744B9D">
      <w:pPr>
        <w:jc w:val="both"/>
        <w:rPr>
          <w:sz w:val="28"/>
          <w:szCs w:val="28"/>
        </w:rPr>
      </w:pPr>
    </w:p>
    <w:p w14:paraId="7C1B80EF" w14:textId="5DB3112D" w:rsidR="008B5F8B" w:rsidRDefault="008B5F8B" w:rsidP="00744B9D">
      <w:pPr>
        <w:jc w:val="both"/>
        <w:rPr>
          <w:sz w:val="28"/>
          <w:szCs w:val="28"/>
        </w:rPr>
      </w:pPr>
      <w:r>
        <w:rPr>
          <w:sz w:val="28"/>
          <w:szCs w:val="28"/>
        </w:rPr>
        <w:t>Mot de la fin, président</w:t>
      </w:r>
    </w:p>
    <w:p w14:paraId="7AB10524" w14:textId="741F2E43" w:rsidR="00167496" w:rsidRDefault="00167496" w:rsidP="00744B9D">
      <w:pPr>
        <w:jc w:val="both"/>
        <w:rPr>
          <w:sz w:val="28"/>
          <w:szCs w:val="28"/>
        </w:rPr>
      </w:pPr>
    </w:p>
    <w:p w14:paraId="6B3EA7AA" w14:textId="09AE851A" w:rsidR="00167496" w:rsidRDefault="00167496" w:rsidP="00744B9D">
      <w:pPr>
        <w:jc w:val="both"/>
        <w:rPr>
          <w:sz w:val="28"/>
          <w:szCs w:val="28"/>
        </w:rPr>
      </w:pPr>
      <w:r>
        <w:rPr>
          <w:sz w:val="28"/>
          <w:szCs w:val="28"/>
        </w:rPr>
        <w:t>Chers amis du patrimoine,</w:t>
      </w:r>
    </w:p>
    <w:p w14:paraId="28CF7AD3" w14:textId="719603D1" w:rsidR="00DD569F" w:rsidRDefault="00167496" w:rsidP="00744B9D">
      <w:pPr>
        <w:jc w:val="both"/>
        <w:rPr>
          <w:sz w:val="28"/>
          <w:szCs w:val="28"/>
        </w:rPr>
      </w:pPr>
      <w:r>
        <w:rPr>
          <w:sz w:val="28"/>
          <w:szCs w:val="28"/>
        </w:rPr>
        <w:t>La Société du patrimoine de Sainte-Brigide est fière de ses réalisations de l’année 2019.</w:t>
      </w:r>
      <w:r w:rsidR="00DD569F">
        <w:rPr>
          <w:sz w:val="28"/>
          <w:szCs w:val="28"/>
        </w:rPr>
        <w:t xml:space="preserve"> Son bilan démontre qu’elle a réussi à atteindre ses deux principaux objectifs. Sur le plan de faire connaitre l’histoire de la municipalité et son patrimoine culturel, ses publications, tel</w:t>
      </w:r>
      <w:r w:rsidR="00744B9D">
        <w:rPr>
          <w:sz w:val="28"/>
          <w:szCs w:val="28"/>
        </w:rPr>
        <w:t>les</w:t>
      </w:r>
      <w:r w:rsidR="00DD569F">
        <w:rPr>
          <w:sz w:val="28"/>
          <w:szCs w:val="28"/>
        </w:rPr>
        <w:t xml:space="preserve"> Les Minutes du patrimoine, ces Cahiers et ses livres le témoignent. </w:t>
      </w:r>
      <w:r>
        <w:rPr>
          <w:sz w:val="28"/>
          <w:szCs w:val="28"/>
        </w:rPr>
        <w:t xml:space="preserve"> </w:t>
      </w:r>
      <w:r w:rsidR="00DD569F">
        <w:rPr>
          <w:sz w:val="28"/>
          <w:szCs w:val="28"/>
        </w:rPr>
        <w:t xml:space="preserve">Quant à son objectif de sauvegarder </w:t>
      </w:r>
      <w:r w:rsidR="00294778">
        <w:rPr>
          <w:sz w:val="28"/>
          <w:szCs w:val="28"/>
        </w:rPr>
        <w:t>et à promouvoir le</w:t>
      </w:r>
      <w:r w:rsidR="00DD569F">
        <w:rPr>
          <w:sz w:val="28"/>
          <w:szCs w:val="28"/>
        </w:rPr>
        <w:t xml:space="preserve"> patrimoine</w:t>
      </w:r>
      <w:r w:rsidR="00294778">
        <w:rPr>
          <w:sz w:val="28"/>
          <w:szCs w:val="28"/>
        </w:rPr>
        <w:t xml:space="preserve"> local</w:t>
      </w:r>
      <w:r w:rsidR="00DD569F">
        <w:rPr>
          <w:sz w:val="28"/>
          <w:szCs w:val="28"/>
        </w:rPr>
        <w:t xml:space="preserve">, le nombre de documents ayant valeur patrimoniale qu’elle a enregistrés et mis dans une banque de données accessibles à tous par son site internet </w:t>
      </w:r>
      <w:r w:rsidR="00294778">
        <w:rPr>
          <w:sz w:val="28"/>
          <w:szCs w:val="28"/>
        </w:rPr>
        <w:t xml:space="preserve">en une preuve évidente. La fréquentation de son site Internet démontre qu’un grand nombre de personnes portent de l’intérêt pour l’histoire de Sainte-Brigide et son patrimoine. </w:t>
      </w:r>
    </w:p>
    <w:p w14:paraId="368D7431" w14:textId="77777777" w:rsidR="00294778" w:rsidRDefault="00294778" w:rsidP="00744B9D">
      <w:pPr>
        <w:jc w:val="both"/>
        <w:rPr>
          <w:sz w:val="28"/>
          <w:szCs w:val="28"/>
        </w:rPr>
      </w:pPr>
    </w:p>
    <w:p w14:paraId="4F762D77" w14:textId="5807DFA5" w:rsidR="00D91D66" w:rsidRDefault="00D91D66" w:rsidP="00744B9D">
      <w:pPr>
        <w:jc w:val="both"/>
        <w:rPr>
          <w:sz w:val="28"/>
          <w:szCs w:val="28"/>
        </w:rPr>
      </w:pPr>
      <w:r>
        <w:rPr>
          <w:sz w:val="28"/>
          <w:szCs w:val="28"/>
        </w:rPr>
        <w:t>Les membres du conseil d’administration tiennent à reconnaitre la contribution du conseil municipal, qui permet à la Société d’œuvrer à la sauvegarde et à la promotion du patrimoine local.</w:t>
      </w:r>
    </w:p>
    <w:p w14:paraId="3C4508C7" w14:textId="77777777" w:rsidR="00D91D66" w:rsidRDefault="00D91D66" w:rsidP="00744B9D">
      <w:pPr>
        <w:jc w:val="both"/>
        <w:rPr>
          <w:sz w:val="28"/>
          <w:szCs w:val="28"/>
        </w:rPr>
      </w:pPr>
    </w:p>
    <w:p w14:paraId="691D8910" w14:textId="231D7006" w:rsidR="001A7061" w:rsidRDefault="00D91D66" w:rsidP="00744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conseil d’administration de la Société ne peut travailler à accomplir sa mission sans la collaboration des résidents et des résidentes de Sainte-Brigide. En effet, </w:t>
      </w:r>
      <w:r w:rsidR="00D66197">
        <w:rPr>
          <w:sz w:val="28"/>
          <w:szCs w:val="28"/>
        </w:rPr>
        <w:t xml:space="preserve">ce sont eux et elles qui ont entre les mains une grande partie du patrimoine culturel local. C’est pourquoi le conseil sollicite leur collaboration. </w:t>
      </w:r>
    </w:p>
    <w:p w14:paraId="51145160" w14:textId="77777777" w:rsidR="001A7061" w:rsidRDefault="001A7061" w:rsidP="00744B9D">
      <w:pPr>
        <w:jc w:val="both"/>
        <w:rPr>
          <w:sz w:val="28"/>
          <w:szCs w:val="28"/>
        </w:rPr>
      </w:pPr>
    </w:p>
    <w:p w14:paraId="5268F6AC" w14:textId="77777777" w:rsidR="001A7061" w:rsidRDefault="001A7061" w:rsidP="00744B9D">
      <w:pPr>
        <w:jc w:val="both"/>
        <w:rPr>
          <w:sz w:val="28"/>
          <w:szCs w:val="28"/>
        </w:rPr>
      </w:pPr>
      <w:r>
        <w:rPr>
          <w:sz w:val="28"/>
          <w:szCs w:val="28"/>
        </w:rPr>
        <w:t>Merci</w:t>
      </w:r>
    </w:p>
    <w:p w14:paraId="7260EB5F" w14:textId="77777777" w:rsidR="001A7061" w:rsidRDefault="001A7061">
      <w:pPr>
        <w:rPr>
          <w:sz w:val="28"/>
          <w:szCs w:val="28"/>
        </w:rPr>
      </w:pPr>
    </w:p>
    <w:p w14:paraId="5DA160F6" w14:textId="77777777" w:rsidR="001A7061" w:rsidRDefault="001A7061">
      <w:pPr>
        <w:rPr>
          <w:sz w:val="28"/>
          <w:szCs w:val="28"/>
        </w:rPr>
      </w:pPr>
      <w:r>
        <w:rPr>
          <w:sz w:val="28"/>
          <w:szCs w:val="28"/>
        </w:rPr>
        <w:t>Marc Drouin.</w:t>
      </w:r>
    </w:p>
    <w:p w14:paraId="0734F8C3" w14:textId="5710C624" w:rsidR="00167496" w:rsidRDefault="001A7061">
      <w:pPr>
        <w:rPr>
          <w:sz w:val="28"/>
          <w:szCs w:val="28"/>
        </w:rPr>
      </w:pPr>
      <w:r>
        <w:rPr>
          <w:sz w:val="28"/>
          <w:szCs w:val="28"/>
        </w:rPr>
        <w:t>Président</w:t>
      </w:r>
      <w:r w:rsidR="00D91D66">
        <w:rPr>
          <w:sz w:val="28"/>
          <w:szCs w:val="28"/>
        </w:rPr>
        <w:t xml:space="preserve"> </w:t>
      </w:r>
    </w:p>
    <w:p w14:paraId="398E46FE" w14:textId="2246580A" w:rsidR="00816473" w:rsidRDefault="00816473">
      <w:pPr>
        <w:rPr>
          <w:sz w:val="28"/>
          <w:szCs w:val="28"/>
        </w:rPr>
      </w:pPr>
    </w:p>
    <w:p w14:paraId="7FAC4255" w14:textId="2CBBCB81" w:rsidR="00816473" w:rsidRDefault="00816473">
      <w:pPr>
        <w:rPr>
          <w:sz w:val="28"/>
          <w:szCs w:val="28"/>
        </w:rPr>
      </w:pPr>
      <w:r>
        <w:rPr>
          <w:sz w:val="28"/>
          <w:szCs w:val="28"/>
        </w:rPr>
        <w:t>Pour information : Luc Lewis, 450 293-2294.</w:t>
      </w:r>
    </w:p>
    <w:p w14:paraId="5B342A5B" w14:textId="7B49C171" w:rsidR="00167496" w:rsidRDefault="00167496">
      <w:pPr>
        <w:rPr>
          <w:sz w:val="28"/>
          <w:szCs w:val="28"/>
        </w:rPr>
      </w:pPr>
    </w:p>
    <w:p w14:paraId="578F0AD4" w14:textId="77777777" w:rsidR="00167496" w:rsidRDefault="00167496">
      <w:pPr>
        <w:rPr>
          <w:sz w:val="28"/>
          <w:szCs w:val="28"/>
        </w:rPr>
      </w:pPr>
    </w:p>
    <w:p w14:paraId="1622D306" w14:textId="5106575C" w:rsidR="00167496" w:rsidRDefault="00167496">
      <w:pPr>
        <w:rPr>
          <w:sz w:val="28"/>
          <w:szCs w:val="28"/>
        </w:rPr>
      </w:pPr>
    </w:p>
    <w:p w14:paraId="7B523784" w14:textId="77777777" w:rsidR="00167496" w:rsidRPr="008B5F8B" w:rsidRDefault="00167496">
      <w:pPr>
        <w:rPr>
          <w:sz w:val="28"/>
          <w:szCs w:val="28"/>
        </w:rPr>
      </w:pPr>
    </w:p>
    <w:sectPr w:rsidR="00167496" w:rsidRPr="008B5F8B" w:rsidSect="00DD569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D7C0" w14:textId="77777777" w:rsidR="0098563E" w:rsidRDefault="0098563E" w:rsidP="00744B9D">
      <w:r>
        <w:separator/>
      </w:r>
    </w:p>
  </w:endnote>
  <w:endnote w:type="continuationSeparator" w:id="0">
    <w:p w14:paraId="2388BE10" w14:textId="77777777" w:rsidR="0098563E" w:rsidRDefault="0098563E" w:rsidP="0074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5E40" w14:textId="77777777" w:rsidR="0098563E" w:rsidRDefault="0098563E" w:rsidP="00744B9D">
      <w:r>
        <w:separator/>
      </w:r>
    </w:p>
  </w:footnote>
  <w:footnote w:type="continuationSeparator" w:id="0">
    <w:p w14:paraId="35D72B8E" w14:textId="77777777" w:rsidR="0098563E" w:rsidRDefault="0098563E" w:rsidP="0074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8B"/>
    <w:rsid w:val="00167496"/>
    <w:rsid w:val="001A7061"/>
    <w:rsid w:val="00293489"/>
    <w:rsid w:val="00294778"/>
    <w:rsid w:val="002F1648"/>
    <w:rsid w:val="0034645B"/>
    <w:rsid w:val="00744B9D"/>
    <w:rsid w:val="007B181B"/>
    <w:rsid w:val="00816473"/>
    <w:rsid w:val="008B5F8B"/>
    <w:rsid w:val="0098563E"/>
    <w:rsid w:val="009F47B0"/>
    <w:rsid w:val="00A60568"/>
    <w:rsid w:val="00CB2009"/>
    <w:rsid w:val="00D66197"/>
    <w:rsid w:val="00D84429"/>
    <w:rsid w:val="00D91D66"/>
    <w:rsid w:val="00DD3C29"/>
    <w:rsid w:val="00D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D25"/>
  <w15:chartTrackingRefBased/>
  <w15:docId w15:val="{C268C24F-5B97-4E6D-953B-FCE4F42F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B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4B9D"/>
  </w:style>
  <w:style w:type="paragraph" w:styleId="Pieddepage">
    <w:name w:val="footer"/>
    <w:basedOn w:val="Normal"/>
    <w:link w:val="PieddepageCar"/>
    <w:uiPriority w:val="99"/>
    <w:unhideWhenUsed/>
    <w:rsid w:val="00744B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7</cp:revision>
  <dcterms:created xsi:type="dcterms:W3CDTF">2020-10-12T14:27:00Z</dcterms:created>
  <dcterms:modified xsi:type="dcterms:W3CDTF">2020-10-13T12:30:00Z</dcterms:modified>
</cp:coreProperties>
</file>